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83E3D7A" w:rsidR="00D657B6" w:rsidRDefault="00AF7C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b/>
          <w:color w:val="000000"/>
        </w:rPr>
        <w:t xml:space="preserve">Proposals accepted </w:t>
      </w:r>
      <w:r>
        <w:rPr>
          <w:rFonts w:ascii="Arial" w:eastAsia="Arial" w:hAnsi="Arial" w:cs="Arial"/>
          <w:color w:val="000000"/>
        </w:rPr>
        <w:t>for a monograph on Open Access Collection Management through the Technical Services Lens</w:t>
      </w:r>
    </w:p>
    <w:p w14:paraId="56C932A8" w14:textId="40F05255" w:rsidR="00C349AA" w:rsidRDefault="00C349AA">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Publisher: ALA Editions</w:t>
      </w:r>
    </w:p>
    <w:p w14:paraId="00000002" w14:textId="77777777" w:rsidR="00D657B6" w:rsidRDefault="00AF7C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br/>
        <w:t>Editors: Michelle Leonard and Susan Thomas</w:t>
      </w:r>
    </w:p>
    <w:p w14:paraId="00000003" w14:textId="77777777" w:rsidR="00D657B6" w:rsidRDefault="00AF7CE9">
      <w:pPr>
        <w:pBdr>
          <w:top w:val="nil"/>
          <w:left w:val="nil"/>
          <w:bottom w:val="nil"/>
          <w:right w:val="nil"/>
          <w:between w:val="nil"/>
        </w:pBdr>
        <w:spacing w:line="240" w:lineRule="auto"/>
        <w:rPr>
          <w:rFonts w:ascii="Arial" w:eastAsia="Arial" w:hAnsi="Arial" w:cs="Arial"/>
          <w:b/>
          <w:color w:val="000000"/>
        </w:rPr>
      </w:pPr>
      <w:r>
        <w:rPr>
          <w:rFonts w:ascii="Arial" w:eastAsia="Arial" w:hAnsi="Arial" w:cs="Arial"/>
        </w:rPr>
        <w:t xml:space="preserve">Contact: Michelle Leonard: </w:t>
      </w:r>
      <w:hyperlink r:id="rId6">
        <w:r>
          <w:rPr>
            <w:rFonts w:ascii="Arial" w:eastAsia="Arial" w:hAnsi="Arial" w:cs="Arial"/>
            <w:color w:val="1155CC"/>
            <w:u w:val="single"/>
          </w:rPr>
          <w:t>mleonard@uflib.ufl.edu</w:t>
        </w:r>
      </w:hyperlink>
      <w:r>
        <w:rPr>
          <w:rFonts w:ascii="Arial" w:eastAsia="Arial" w:hAnsi="Arial" w:cs="Arial"/>
          <w:color w:val="000000"/>
        </w:rPr>
        <w:br/>
      </w:r>
      <w:r>
        <w:rPr>
          <w:rFonts w:ascii="Arial" w:eastAsia="Arial" w:hAnsi="Arial" w:cs="Arial"/>
          <w:color w:val="000000"/>
        </w:rPr>
        <w:br/>
        <w:t xml:space="preserve">Abstract: Open Access materials are important resources for scholarly research, and relevant to every discipline. These types of scholarly resources are becoming more prevalent when conducting research, </w:t>
      </w:r>
      <w:proofErr w:type="gramStart"/>
      <w:r>
        <w:rPr>
          <w:rFonts w:ascii="Arial" w:eastAsia="Arial" w:hAnsi="Arial" w:cs="Arial"/>
          <w:color w:val="000000"/>
        </w:rPr>
        <w:t>and provide</w:t>
      </w:r>
      <w:proofErr w:type="gramEnd"/>
      <w:r>
        <w:rPr>
          <w:rFonts w:ascii="Arial" w:eastAsia="Arial" w:hAnsi="Arial" w:cs="Arial"/>
          <w:color w:val="000000"/>
        </w:rPr>
        <w:t xml:space="preserve"> a richness of unique content, and offer different levels of content access. Open access materials </w:t>
      </w:r>
      <w:proofErr w:type="gramStart"/>
      <w:r>
        <w:rPr>
          <w:rFonts w:ascii="Arial" w:eastAsia="Arial" w:hAnsi="Arial" w:cs="Arial"/>
          <w:color w:val="000000"/>
        </w:rPr>
        <w:t>are also tied</w:t>
      </w:r>
      <w:proofErr w:type="gramEnd"/>
      <w:r>
        <w:rPr>
          <w:rFonts w:ascii="Arial" w:eastAsia="Arial" w:hAnsi="Arial" w:cs="Arial"/>
          <w:color w:val="000000"/>
        </w:rPr>
        <w:t xml:space="preserve"> to the open educational resources initiatives and are promoted for their accessibility and affordability for students. This book will describe a holistic approach on how to implement open access resources in library collections from the levels of open access, types of materials, access vs ownership, Fair Use and copyright. </w:t>
      </w:r>
      <w:r>
        <w:rPr>
          <w:rFonts w:ascii="Arial" w:eastAsia="Arial" w:hAnsi="Arial" w:cs="Arial"/>
          <w:color w:val="000000"/>
        </w:rPr>
        <w:br/>
      </w:r>
    </w:p>
    <w:p w14:paraId="00000004" w14:textId="77777777" w:rsidR="00D657B6" w:rsidRDefault="00AF7C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b/>
          <w:color w:val="000000"/>
        </w:rPr>
        <w:t>Target Audience:</w:t>
      </w:r>
      <w:r>
        <w:rPr>
          <w:rFonts w:ascii="Arial" w:eastAsia="Arial" w:hAnsi="Arial" w:cs="Arial"/>
          <w:color w:val="000000"/>
        </w:rPr>
        <w:t xml:space="preserve"> librarians, collection managers, preservation librarians, catalogers, library managers, acquisitions librarians</w:t>
      </w:r>
    </w:p>
    <w:p w14:paraId="00000005"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r>
        <w:rPr>
          <w:rFonts w:ascii="Arial" w:eastAsia="Arial" w:hAnsi="Arial" w:cs="Arial"/>
          <w:b/>
          <w:color w:val="000000"/>
        </w:rPr>
        <w:t>Organization:</w:t>
      </w:r>
    </w:p>
    <w:p w14:paraId="00000006"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Chapters will have a linear progression within the technical services workflow that includes collections, acquisitions, cataloging, and preservation. All chapters will include how decisions </w:t>
      </w:r>
      <w:proofErr w:type="gramStart"/>
      <w:r>
        <w:rPr>
          <w:rFonts w:ascii="Arial" w:eastAsia="Arial" w:hAnsi="Arial" w:cs="Arial"/>
          <w:color w:val="000000"/>
        </w:rPr>
        <w:t>are made</w:t>
      </w:r>
      <w:proofErr w:type="gramEnd"/>
      <w:r>
        <w:rPr>
          <w:rFonts w:ascii="Arial" w:eastAsia="Arial" w:hAnsi="Arial" w:cs="Arial"/>
          <w:color w:val="000000"/>
        </w:rPr>
        <w:t>, policies, tools for assessing quality of OAs, staff responsibilities, checklist(s) for workflow, case study or library example, opportunities and challenges, and further reading.</w:t>
      </w:r>
    </w:p>
    <w:p w14:paraId="00000007"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t>Chapter 1: History, description, types, and relevance of Open Access materials in library collections, including importance to researchers, scholars, and students.</w:t>
      </w:r>
      <w:r>
        <w:rPr>
          <w:rFonts w:ascii="Arial" w:eastAsia="Arial" w:hAnsi="Arial" w:cs="Arial"/>
          <w:color w:val="000000"/>
        </w:rPr>
        <w:br/>
        <w:t>Chapter 2: Collections: policies for selection/deselection, workflow for inclusion,</w:t>
      </w:r>
    </w:p>
    <w:p w14:paraId="00000008"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Chapter 3: Collections: OA and OER</w:t>
      </w:r>
      <w:r>
        <w:rPr>
          <w:rFonts w:ascii="Arial" w:eastAsia="Arial" w:hAnsi="Arial" w:cs="Arial"/>
          <w:color w:val="000000"/>
        </w:rPr>
        <w:br/>
        <w:t>Chapter 4: Acquisitions: vendors, OA, collection categories in the public facing catalog</w:t>
      </w:r>
      <w:r>
        <w:rPr>
          <w:rFonts w:ascii="Arial" w:eastAsia="Arial" w:hAnsi="Arial" w:cs="Arial"/>
          <w:color w:val="000000"/>
        </w:rPr>
        <w:br/>
        <w:t>promoting grey literature in the library collections, including institutional repositories</w:t>
      </w:r>
    </w:p>
    <w:p w14:paraId="00000009"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Chapter 5: Cataloging</w:t>
      </w:r>
    </w:p>
    <w:p w14:paraId="0000000A"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Chapter 6: Preservation</w:t>
      </w:r>
    </w:p>
    <w:p w14:paraId="0000000B" w14:textId="77777777" w:rsidR="00D657B6" w:rsidRDefault="00AF7C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Chapter 7: Marketing, branding and outreach: best communication practices to support OA materials in the collections. Communication techniques for colleagues, administrators, patrons. Examples to </w:t>
      </w:r>
      <w:proofErr w:type="gramStart"/>
      <w:r>
        <w:rPr>
          <w:rFonts w:ascii="Arial" w:eastAsia="Arial" w:hAnsi="Arial" w:cs="Arial"/>
          <w:color w:val="000000"/>
        </w:rPr>
        <w:t>be provided</w:t>
      </w:r>
      <w:proofErr w:type="gramEnd"/>
      <w:r>
        <w:rPr>
          <w:rFonts w:ascii="Arial" w:eastAsia="Arial" w:hAnsi="Arial" w:cs="Arial"/>
          <w:color w:val="000000"/>
        </w:rPr>
        <w:t xml:space="preserve">. </w:t>
      </w:r>
    </w:p>
    <w:p w14:paraId="0000000C" w14:textId="77777777" w:rsidR="00D657B6" w:rsidRDefault="00D657B6">
      <w:pPr>
        <w:pBdr>
          <w:top w:val="nil"/>
          <w:left w:val="nil"/>
          <w:bottom w:val="nil"/>
          <w:right w:val="nil"/>
          <w:between w:val="nil"/>
        </w:pBdr>
        <w:spacing w:after="0" w:line="240" w:lineRule="auto"/>
        <w:rPr>
          <w:rFonts w:ascii="Arial" w:eastAsia="Arial" w:hAnsi="Arial" w:cs="Arial"/>
          <w:color w:val="000000"/>
        </w:rPr>
      </w:pPr>
    </w:p>
    <w:p w14:paraId="0000000D" w14:textId="77777777" w:rsidR="00D657B6" w:rsidRDefault="00AF7CE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Timeline:</w:t>
      </w:r>
    </w:p>
    <w:p w14:paraId="0000000E" w14:textId="5F97F053" w:rsidR="00D657B6" w:rsidRDefault="003B44B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April </w:t>
      </w:r>
      <w:r w:rsidR="00AF7CE9">
        <w:rPr>
          <w:rFonts w:ascii="Arial" w:eastAsia="Arial" w:hAnsi="Arial" w:cs="Arial"/>
          <w:color w:val="000000"/>
        </w:rPr>
        <w:t xml:space="preserve">2020: call for proposals via </w:t>
      </w:r>
      <w:proofErr w:type="spellStart"/>
      <w:r w:rsidR="00AF7CE9">
        <w:rPr>
          <w:rFonts w:ascii="Arial" w:eastAsia="Arial" w:hAnsi="Arial" w:cs="Arial"/>
          <w:color w:val="000000"/>
        </w:rPr>
        <w:t>listservs</w:t>
      </w:r>
      <w:proofErr w:type="spellEnd"/>
      <w:r w:rsidR="00AF7CE9">
        <w:rPr>
          <w:rFonts w:ascii="Arial" w:eastAsia="Arial" w:hAnsi="Arial" w:cs="Arial"/>
          <w:color w:val="000000"/>
        </w:rPr>
        <w:t xml:space="preserve">; invitations to authors at mid-winter; promotion of call at mid-winter. </w:t>
      </w:r>
    </w:p>
    <w:p w14:paraId="0000000F" w14:textId="7ECB7D6E" w:rsidR="00D657B6" w:rsidRDefault="003B44B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May 22</w:t>
      </w:r>
      <w:r w:rsidR="00AF7CE9">
        <w:rPr>
          <w:rFonts w:ascii="Arial" w:eastAsia="Arial" w:hAnsi="Arial" w:cs="Arial"/>
          <w:color w:val="000000"/>
        </w:rPr>
        <w:t>, 2020: proposals due; selection of authors; Zoom with authors for expectations, deadlines</w:t>
      </w:r>
    </w:p>
    <w:p w14:paraId="00000010" w14:textId="1B2F8FD2" w:rsidR="00D657B6" w:rsidRDefault="003B44B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June</w:t>
      </w:r>
      <w:r w:rsidR="00AF7CE9">
        <w:rPr>
          <w:rFonts w:ascii="Arial" w:eastAsia="Arial" w:hAnsi="Arial" w:cs="Arial"/>
          <w:color w:val="000000"/>
        </w:rPr>
        <w:t>-</w:t>
      </w:r>
      <w:r>
        <w:rPr>
          <w:rFonts w:ascii="Arial" w:eastAsia="Arial" w:hAnsi="Arial" w:cs="Arial"/>
          <w:color w:val="000000"/>
        </w:rPr>
        <w:t>October</w:t>
      </w:r>
      <w:r w:rsidR="00AF7CE9">
        <w:rPr>
          <w:rFonts w:ascii="Arial" w:eastAsia="Arial" w:hAnsi="Arial" w:cs="Arial"/>
          <w:color w:val="000000"/>
        </w:rPr>
        <w:t>: write chapters</w:t>
      </w:r>
    </w:p>
    <w:p w14:paraId="00000011" w14:textId="5AC29C15" w:rsidR="00D657B6" w:rsidRDefault="003B44B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November</w:t>
      </w:r>
      <w:r w:rsidR="00AF7CE9">
        <w:rPr>
          <w:rFonts w:ascii="Arial" w:eastAsia="Arial" w:hAnsi="Arial" w:cs="Arial"/>
          <w:color w:val="000000"/>
        </w:rPr>
        <w:t>-</w:t>
      </w:r>
      <w:r>
        <w:rPr>
          <w:rFonts w:ascii="Arial" w:eastAsia="Arial" w:hAnsi="Arial" w:cs="Arial"/>
          <w:color w:val="000000"/>
        </w:rPr>
        <w:t>Janua</w:t>
      </w:r>
      <w:r w:rsidR="00AF7CE9">
        <w:rPr>
          <w:rFonts w:ascii="Arial" w:eastAsia="Arial" w:hAnsi="Arial" w:cs="Arial"/>
          <w:color w:val="000000"/>
        </w:rPr>
        <w:t>r</w:t>
      </w:r>
      <w:r>
        <w:rPr>
          <w:rFonts w:ascii="Arial" w:eastAsia="Arial" w:hAnsi="Arial" w:cs="Arial"/>
          <w:color w:val="000000"/>
        </w:rPr>
        <w:t>y</w:t>
      </w:r>
      <w:r w:rsidR="00AF7CE9">
        <w:rPr>
          <w:rFonts w:ascii="Arial" w:eastAsia="Arial" w:hAnsi="Arial" w:cs="Arial"/>
          <w:color w:val="000000"/>
        </w:rPr>
        <w:t>: revisions</w:t>
      </w:r>
    </w:p>
    <w:p w14:paraId="00000012" w14:textId="6C4253B2" w:rsidR="00D657B6" w:rsidRDefault="00AF7CE9">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End of </w:t>
      </w:r>
      <w:r w:rsidR="003B44B7">
        <w:rPr>
          <w:rFonts w:ascii="Arial" w:eastAsia="Arial" w:hAnsi="Arial" w:cs="Arial"/>
          <w:color w:val="000000"/>
        </w:rPr>
        <w:t>January</w:t>
      </w:r>
      <w:r>
        <w:rPr>
          <w:rFonts w:ascii="Arial" w:eastAsia="Arial" w:hAnsi="Arial" w:cs="Arial"/>
          <w:color w:val="000000"/>
        </w:rPr>
        <w:t>: revisions due</w:t>
      </w:r>
    </w:p>
    <w:p w14:paraId="00000013" w14:textId="1F8B3ADA" w:rsidR="00D657B6" w:rsidRDefault="003B44B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February</w:t>
      </w:r>
      <w:r w:rsidR="00AF7CE9">
        <w:rPr>
          <w:rFonts w:ascii="Arial" w:eastAsia="Arial" w:hAnsi="Arial" w:cs="Arial"/>
          <w:color w:val="000000"/>
        </w:rPr>
        <w:t xml:space="preserve"> </w:t>
      </w:r>
      <w:r>
        <w:rPr>
          <w:rFonts w:ascii="Arial" w:eastAsia="Arial" w:hAnsi="Arial" w:cs="Arial"/>
          <w:color w:val="000000"/>
        </w:rPr>
        <w:t>26</w:t>
      </w:r>
      <w:r w:rsidR="00AF7CE9">
        <w:rPr>
          <w:rFonts w:ascii="Arial" w:eastAsia="Arial" w:hAnsi="Arial" w:cs="Arial"/>
          <w:color w:val="000000"/>
        </w:rPr>
        <w:t>, 2021: finalize and send to ALCTS</w:t>
      </w:r>
    </w:p>
    <w:p w14:paraId="00000014" w14:textId="77777777" w:rsidR="00D657B6" w:rsidRDefault="00D657B6">
      <w:pPr>
        <w:rPr>
          <w:rFonts w:ascii="Arial" w:eastAsia="Arial" w:hAnsi="Arial" w:cs="Arial"/>
        </w:rPr>
      </w:pPr>
    </w:p>
    <w:p w14:paraId="00000015" w14:textId="77777777" w:rsidR="00D657B6" w:rsidRDefault="00AF7CE9">
      <w:pPr>
        <w:rPr>
          <w:rFonts w:ascii="Arial" w:eastAsia="Arial" w:hAnsi="Arial" w:cs="Arial"/>
        </w:rPr>
      </w:pPr>
      <w:r>
        <w:rPr>
          <w:rFonts w:ascii="Arial" w:eastAsia="Arial" w:hAnsi="Arial" w:cs="Arial"/>
        </w:rPr>
        <w:lastRenderedPageBreak/>
        <w:t xml:space="preserve">Each chapter will be ~8-10 pages 4,000 to 5,000), covering the necessary components on the identified topic. Chapter topics may include: </w:t>
      </w:r>
    </w:p>
    <w:p w14:paraId="00000016" w14:textId="77777777" w:rsidR="00D657B6" w:rsidRDefault="00AF7CE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Contributor requirements &amp; timeline:</w:t>
      </w:r>
    </w:p>
    <w:p w14:paraId="0000001D" w14:textId="77777777" w:rsidR="00D657B6" w:rsidRDefault="00AF7CE9">
      <w:pPr>
        <w:numPr>
          <w:ilvl w:val="0"/>
          <w:numId w:val="1"/>
        </w:numPr>
        <w:pBdr>
          <w:top w:val="nil"/>
          <w:left w:val="nil"/>
          <w:bottom w:val="nil"/>
          <w:right w:val="nil"/>
          <w:between w:val="nil"/>
        </w:pBdr>
        <w:spacing w:after="0" w:line="240" w:lineRule="auto"/>
        <w:rPr>
          <w:rFonts w:ascii="Arial" w:eastAsia="Arial" w:hAnsi="Arial" w:cs="Arial"/>
          <w:color w:val="000000"/>
        </w:rPr>
      </w:pPr>
      <w:bookmarkStart w:id="0" w:name="_GoBack"/>
      <w:bookmarkEnd w:id="0"/>
      <w:r>
        <w:rPr>
          <w:rFonts w:ascii="Arial" w:eastAsia="Arial" w:hAnsi="Arial" w:cs="Arial"/>
          <w:color w:val="000000"/>
        </w:rPr>
        <w:t>Each chapter will be 8-10 pages, 4,000 to 5,000 words), covering the necessary components on the identified topic. </w:t>
      </w:r>
    </w:p>
    <w:p w14:paraId="0000001E" w14:textId="77777777" w:rsidR="00D657B6" w:rsidRDefault="00AF7CE9">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chapter title should reflect the content within the chapter. Titles should be short and not contain a subtitle. See </w:t>
      </w:r>
      <w:hyperlink r:id="rId7">
        <w:r>
          <w:rPr>
            <w:rFonts w:ascii="Arial" w:eastAsia="Arial" w:hAnsi="Arial" w:cs="Arial"/>
            <w:color w:val="0563C1"/>
            <w:u w:val="single"/>
          </w:rPr>
          <w:t>http://www.ala.org/tools/author-guidelines</w:t>
        </w:r>
      </w:hyperlink>
      <w:r>
        <w:rPr>
          <w:rFonts w:ascii="Arial" w:eastAsia="Arial" w:hAnsi="Arial" w:cs="Arial"/>
          <w:color w:val="000000"/>
        </w:rPr>
        <w:t xml:space="preserve"> for chapter preparation, including font size and formatting.</w:t>
      </w:r>
    </w:p>
    <w:p w14:paraId="0000001F" w14:textId="77777777" w:rsidR="00D657B6" w:rsidRDefault="00AF7CE9">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Tone: Avoid using the passive voice, past tense. Use the third person, and gender neutral pronouns. Authors must adhere to the Author Guide: http://www.ala.org/tools/author-guidelines</w:t>
      </w:r>
    </w:p>
    <w:p w14:paraId="00000020" w14:textId="77777777" w:rsidR="00D657B6" w:rsidRDefault="00AF7CE9">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All chapters should use the Chicago Manual of Style (CMS), 17</w:t>
      </w:r>
      <w:r>
        <w:rPr>
          <w:rFonts w:ascii="Arial" w:eastAsia="Arial" w:hAnsi="Arial" w:cs="Arial"/>
          <w:color w:val="000000"/>
          <w:vertAlign w:val="superscript"/>
        </w:rPr>
        <w:t>th</w:t>
      </w:r>
      <w:r>
        <w:rPr>
          <w:rFonts w:ascii="Arial" w:eastAsia="Arial" w:hAnsi="Arial" w:cs="Arial"/>
          <w:color w:val="000000"/>
        </w:rPr>
        <w:t xml:space="preserve"> edition</w:t>
      </w:r>
    </w:p>
    <w:p w14:paraId="00000021" w14:textId="77777777" w:rsidR="00D657B6" w:rsidRDefault="00D657B6">
      <w:pPr>
        <w:pBdr>
          <w:top w:val="nil"/>
          <w:left w:val="nil"/>
          <w:bottom w:val="nil"/>
          <w:right w:val="nil"/>
          <w:between w:val="nil"/>
        </w:pBdr>
        <w:spacing w:after="0" w:line="240" w:lineRule="auto"/>
        <w:ind w:left="720" w:hanging="720"/>
        <w:rPr>
          <w:rFonts w:ascii="Arial" w:eastAsia="Arial" w:hAnsi="Arial" w:cs="Arial"/>
          <w:color w:val="000000"/>
        </w:rPr>
      </w:pPr>
    </w:p>
    <w:p w14:paraId="00000022" w14:textId="77777777" w:rsidR="00D657B6" w:rsidRDefault="00AF7CE9">
      <w:pPr>
        <w:rPr>
          <w:rFonts w:ascii="Arial" w:eastAsia="Arial" w:hAnsi="Arial" w:cs="Arial"/>
        </w:rPr>
      </w:pPr>
      <w:r>
        <w:rPr>
          <w:rFonts w:ascii="Arial" w:eastAsia="Arial" w:hAnsi="Arial" w:cs="Arial"/>
        </w:rPr>
        <w:t xml:space="preserve">Chapter topics may include: </w:t>
      </w:r>
    </w:p>
    <w:p w14:paraId="00000023" w14:textId="77777777" w:rsidR="00D657B6" w:rsidRDefault="00AF7CE9">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Overview of OA materials: types of OA literature, examples, uses and relevance to the academic community</w:t>
      </w:r>
    </w:p>
    <w:p w14:paraId="00000024"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Policies for OA literature in library collections</w:t>
      </w:r>
    </w:p>
    <w:p w14:paraId="00000025"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 xml:space="preserve">Inclusion of OA literature in the collections – identifying, selecting/deselecting, case study/examples, tools for quality assessment </w:t>
      </w:r>
    </w:p>
    <w:p w14:paraId="00000026"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Acquisitions: vendors, challenges to acquire OA literature, case studies/examples</w:t>
      </w:r>
    </w:p>
    <w:p w14:paraId="00000027"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Cataloging: best practices, case studies/examples</w:t>
      </w:r>
    </w:p>
    <w:p w14:paraId="00000028"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Preservation/IR: of institutional materials, case studies/examples</w:t>
      </w:r>
    </w:p>
    <w:p w14:paraId="00000029" w14:textId="77777777" w:rsidR="00D657B6" w:rsidRDefault="00AF7CE9">
      <w:pPr>
        <w:numPr>
          <w:ilvl w:val="0"/>
          <w:numId w:val="4"/>
        </w:numPr>
        <w:spacing w:after="0" w:line="240" w:lineRule="auto"/>
        <w:rPr>
          <w:rFonts w:ascii="Arial" w:eastAsia="Arial" w:hAnsi="Arial" w:cs="Arial"/>
        </w:rPr>
      </w:pPr>
      <w:r>
        <w:rPr>
          <w:rFonts w:ascii="Arial" w:eastAsia="Arial" w:hAnsi="Arial" w:cs="Arial"/>
        </w:rPr>
        <w:t>Marketing/branding the OA literature in library collections: trends and future initiatives, case studies/examples</w:t>
      </w:r>
    </w:p>
    <w:p w14:paraId="0000002A" w14:textId="77777777" w:rsidR="00D657B6" w:rsidRDefault="00AF7CE9">
      <w:pPr>
        <w:rPr>
          <w:rFonts w:ascii="Arial" w:eastAsia="Arial" w:hAnsi="Arial" w:cs="Arial"/>
        </w:rPr>
      </w:pPr>
      <w:r>
        <w:rPr>
          <w:rFonts w:ascii="Arial" w:eastAsia="Arial" w:hAnsi="Arial" w:cs="Arial"/>
        </w:rPr>
        <w:t> </w:t>
      </w:r>
    </w:p>
    <w:p w14:paraId="0000002B" w14:textId="77777777" w:rsidR="00D657B6" w:rsidRDefault="00AF7CE9">
      <w:pPr>
        <w:rPr>
          <w:rFonts w:ascii="Arial" w:eastAsia="Arial" w:hAnsi="Arial" w:cs="Arial"/>
          <w:b/>
        </w:rPr>
      </w:pPr>
      <w:r>
        <w:rPr>
          <w:rFonts w:ascii="Arial" w:eastAsia="Arial" w:hAnsi="Arial" w:cs="Arial"/>
        </w:rPr>
        <w:t> </w:t>
      </w:r>
      <w:r>
        <w:rPr>
          <w:rFonts w:ascii="Arial" w:eastAsia="Arial" w:hAnsi="Arial" w:cs="Arial"/>
          <w:b/>
        </w:rPr>
        <w:t>For chapter author(s), please provide:</w:t>
      </w:r>
    </w:p>
    <w:p w14:paraId="0000002C" w14:textId="77777777" w:rsidR="00D657B6" w:rsidRDefault="00AF7CE9">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brief abstract and outline of contents identified above</w:t>
      </w:r>
    </w:p>
    <w:p w14:paraId="0000002D" w14:textId="77777777" w:rsidR="00D657B6" w:rsidRDefault="00AF7CE9">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Brief biographical statement including your experience relevant to the proposed chapter. Please limit biographical information to one paragraph (500-1,000 word count) and include your current position, one previous position, and any relevant experience related to the subject of the book. </w:t>
      </w:r>
    </w:p>
    <w:p w14:paraId="0000002E" w14:textId="77777777" w:rsidR="00D657B6" w:rsidRDefault="00D657B6">
      <w:pPr>
        <w:rPr>
          <w:rFonts w:ascii="Arial" w:eastAsia="Arial" w:hAnsi="Arial" w:cs="Arial"/>
        </w:rPr>
      </w:pPr>
    </w:p>
    <w:p w14:paraId="0000002F" w14:textId="77777777" w:rsidR="00D657B6" w:rsidRDefault="00AF7CE9">
      <w:pPr>
        <w:rPr>
          <w:rFonts w:ascii="Arial" w:eastAsia="Arial" w:hAnsi="Arial" w:cs="Arial"/>
        </w:rPr>
      </w:pPr>
      <w:bookmarkStart w:id="1" w:name="_heading=h.gjdgxs" w:colFirst="0" w:colLast="0"/>
      <w:bookmarkEnd w:id="1"/>
      <w:r>
        <w:rPr>
          <w:rFonts w:ascii="Arial" w:eastAsia="Arial" w:hAnsi="Arial" w:cs="Arial"/>
          <w:b/>
          <w:color w:val="000000"/>
        </w:rPr>
        <w:t>Diversity and Inclusion:</w:t>
      </w:r>
      <w:r>
        <w:rPr>
          <w:rFonts w:ascii="Arial" w:eastAsia="Arial" w:hAnsi="Arial" w:cs="Arial"/>
          <w:color w:val="000000"/>
        </w:rPr>
        <w:t xml:space="preserve"> http://www.ala.org/tools/author-guidelines</w:t>
      </w:r>
      <w:r>
        <w:rPr>
          <w:rFonts w:ascii="Arial" w:eastAsia="Arial" w:hAnsi="Arial" w:cs="Arial"/>
          <w:color w:val="000000"/>
        </w:rPr>
        <w:br/>
      </w:r>
      <w:proofErr w:type="gramStart"/>
      <w:r>
        <w:rPr>
          <w:rFonts w:ascii="Arial" w:eastAsia="Arial" w:hAnsi="Arial" w:cs="Arial"/>
        </w:rPr>
        <w:t>We</w:t>
      </w:r>
      <w:proofErr w:type="gramEnd"/>
      <w:r>
        <w:rPr>
          <w:rFonts w:ascii="Arial" w:eastAsia="Arial" w:hAnsi="Arial" w:cs="Arial"/>
        </w:rPr>
        <w:t xml:space="preserve"> are dedicated to acquiring and creating content that reflects the unique experiences and backgrounds of librarianship. We want readers, library staff, and patrons to feel empowered by the written word and reflected in the books and content that we publish. As you develop your manuscript, consider how diversity and inclusion touch your topic. For resources relating to equity, diversity, and inclusion (EDI), see the glossary of EDI terms that the Office for Diversity, Literacy, and Outreach Services maintains at ala.org/</w:t>
      </w:r>
      <w:proofErr w:type="spellStart"/>
      <w:r>
        <w:rPr>
          <w:rFonts w:ascii="Arial" w:eastAsia="Arial" w:hAnsi="Arial" w:cs="Arial"/>
        </w:rPr>
        <w:t>aboutala</w:t>
      </w:r>
      <w:proofErr w:type="spellEnd"/>
      <w:r>
        <w:rPr>
          <w:rFonts w:ascii="Arial" w:eastAsia="Arial" w:hAnsi="Arial" w:cs="Arial"/>
        </w:rPr>
        <w:t>/</w:t>
      </w:r>
      <w:proofErr w:type="spellStart"/>
      <w:r>
        <w:rPr>
          <w:rFonts w:ascii="Arial" w:eastAsia="Arial" w:hAnsi="Arial" w:cs="Arial"/>
        </w:rPr>
        <w:t>odlos</w:t>
      </w:r>
      <w:proofErr w:type="spellEnd"/>
      <w:r>
        <w:rPr>
          <w:rFonts w:ascii="Arial" w:eastAsia="Arial" w:hAnsi="Arial" w:cs="Arial"/>
        </w:rPr>
        <w:t>-glossary-terms and see the diversity and equity and access policies in the ALA Policy Manual (ala.org/</w:t>
      </w:r>
      <w:proofErr w:type="spellStart"/>
      <w:r>
        <w:rPr>
          <w:rFonts w:ascii="Arial" w:eastAsia="Arial" w:hAnsi="Arial" w:cs="Arial"/>
        </w:rPr>
        <w:t>aboutala</w:t>
      </w:r>
      <w:proofErr w:type="spellEnd"/>
      <w:r>
        <w:rPr>
          <w:rFonts w:ascii="Arial" w:eastAsia="Arial" w:hAnsi="Arial" w:cs="Arial"/>
        </w:rPr>
        <w:t>/governance/</w:t>
      </w:r>
      <w:proofErr w:type="spellStart"/>
      <w:r>
        <w:rPr>
          <w:rFonts w:ascii="Arial" w:eastAsia="Arial" w:hAnsi="Arial" w:cs="Arial"/>
        </w:rPr>
        <w:t>policymanual</w:t>
      </w:r>
      <w:proofErr w:type="spellEnd"/>
    </w:p>
    <w:sectPr w:rsidR="00D657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0CBE"/>
    <w:multiLevelType w:val="multilevel"/>
    <w:tmpl w:val="FD16BC7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27006F5C"/>
    <w:multiLevelType w:val="multilevel"/>
    <w:tmpl w:val="CDFE452C"/>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2" w15:restartNumberingAfterBreak="0">
    <w:nsid w:val="44512384"/>
    <w:multiLevelType w:val="multilevel"/>
    <w:tmpl w:val="6F3827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791B15"/>
    <w:multiLevelType w:val="multilevel"/>
    <w:tmpl w:val="563802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3025C9"/>
    <w:multiLevelType w:val="multilevel"/>
    <w:tmpl w:val="AE381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B6"/>
    <w:rsid w:val="003B44B7"/>
    <w:rsid w:val="00AF7CE9"/>
    <w:rsid w:val="00C349AA"/>
    <w:rsid w:val="00D6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2572"/>
  <w15:docId w15:val="{CF962C78-E087-4780-A039-15A0F4BE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9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DA5B9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B94"/>
    <w:pPr>
      <w:spacing w:after="0" w:line="240" w:lineRule="auto"/>
    </w:pPr>
  </w:style>
  <w:style w:type="paragraph" w:styleId="ListParagraph">
    <w:name w:val="List Paragraph"/>
    <w:basedOn w:val="Normal"/>
    <w:uiPriority w:val="34"/>
    <w:qFormat/>
    <w:rsid w:val="00DA5B94"/>
    <w:pPr>
      <w:spacing w:after="0" w:line="240" w:lineRule="auto"/>
      <w:ind w:left="720"/>
      <w:contextualSpacing/>
    </w:pPr>
    <w:rPr>
      <w:rFonts w:cs="Times New Roman"/>
    </w:rPr>
  </w:style>
  <w:style w:type="character" w:styleId="Hyperlink">
    <w:name w:val="Hyperlink"/>
    <w:basedOn w:val="DefaultParagraphFont"/>
    <w:uiPriority w:val="99"/>
    <w:unhideWhenUsed/>
    <w:rsid w:val="0039660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a.org/tools/author-guideli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eonard@uflib.uf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LzCSrBFDkA3OWS6c3kCVFHAUYQ==">AMUW2mVf0iwAlu/8WB04MmSxoPDrAqHa6gMpaQRIzlW1RnVzN0umuoqWjX6rwahU6tadURwzbS17JLpht/Ay6873YKimXIz8PA9eHs4xfx5LhjzrSrWTvj3X+Vnx0eVeK43q/8mahIKt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M</dc:creator>
  <cp:lastModifiedBy>Leonard, Michelle M</cp:lastModifiedBy>
  <cp:revision>3</cp:revision>
  <dcterms:created xsi:type="dcterms:W3CDTF">2020-04-29T21:11:00Z</dcterms:created>
  <dcterms:modified xsi:type="dcterms:W3CDTF">2020-04-29T21:18:00Z</dcterms:modified>
</cp:coreProperties>
</file>